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A4" w:rsidRPr="00067F85" w:rsidRDefault="00A82DA4" w:rsidP="009A7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6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"http://www.dagminobr.ru/documenty/prikazi_minobrnauki_rd/prikaz_05022142322_ot_16_dekabrya_2022g" </w:instrText>
      </w:r>
      <w:r w:rsidRPr="0006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8755B8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Приказ №</w:t>
      </w:r>
      <w:r w:rsidR="00067F85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="008755B8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8</w:t>
      </w:r>
      <w:r w:rsidR="00067F85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8</w:t>
      </w:r>
      <w:r w:rsidR="008755B8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от </w:t>
      </w:r>
      <w:r w:rsidR="00067F85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21</w:t>
      </w:r>
      <w:r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декабря 2022</w:t>
      </w:r>
      <w:r w:rsidR="00067F85"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 w:rsidRPr="00067F85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г.</w:t>
      </w:r>
      <w:r w:rsidRPr="0006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муниципального</w:t>
      </w:r>
      <w:r w:rsidR="00F401C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A82D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республиканского конкурса «</w:t>
      </w:r>
      <w:r w:rsidR="00283268" w:rsidRPr="0028326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Лучший консультационный центр</w:t>
      </w:r>
      <w:r w:rsidRPr="00A82DA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»</w:t>
      </w:r>
    </w:p>
    <w:p w:rsidR="000D0481" w:rsidRDefault="000D0481" w:rsidP="000D048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0E2FD8" w:rsidRDefault="000E2FD8" w:rsidP="000D048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0D0481" w:rsidRPr="000D0481" w:rsidRDefault="000D0481" w:rsidP="000D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реализации региональной программы «Повышение качества образования и поддержки школ с низкими результатами обучения и школ, функционирующих в неблагоприятных социальных условиях на 2020-2022 годы»,</w:t>
      </w:r>
      <w:r w:rsidR="0028326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F401C5" w:rsidRP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соответствии с приказом МО и Н РД </w:t>
      </w:r>
      <w:r w:rsidRP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№ 05-02-2-1424/22 от 16 декабря 2022г.</w:t>
      </w:r>
      <w:r w:rsidR="00A82DA4" w:rsidRP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0D0481" w:rsidRDefault="000D0481" w:rsidP="000D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A82DA4" w:rsidRPr="00A82DA4" w:rsidRDefault="00A82DA4" w:rsidP="000D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1. Провести в период 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r w:rsid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="0028326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 2</w:t>
      </w:r>
      <w:r w:rsid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7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декабря муниципальный этап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республиканск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ого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конкурс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</w:t>
      </w:r>
      <w:r w:rsidR="000D0481" w:rsidRPr="000D048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Лучший консультационный центр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 (далее – Конкурс).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 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Руководствоваться у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твер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жденным 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Положение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 Конкурсе согласно приложению № 1.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</w:t>
      </w:r>
      <w:r w:rsidR="00F401C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Методическому кабинету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обеспечить: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3.1. </w:t>
      </w:r>
      <w:r w:rsidR="00AA6D7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воевременное и качественное проведение Конкурса, а также подведение итогов Конкурса;</w:t>
      </w:r>
    </w:p>
    <w:p w:rsid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3.2. </w:t>
      </w:r>
      <w:r w:rsidR="00AA6D7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</w:t>
      </w: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казание информационной поддержки по вопросам организации и участия в Конкурсе;</w:t>
      </w:r>
    </w:p>
    <w:p w:rsidR="00F401C5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Руководителям общеобразовательных организаций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</w:p>
    <w:p w:rsidR="00F401C5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4.1. </w:t>
      </w:r>
      <w:r w:rsidR="00AA6D7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беспечить участие</w:t>
      </w:r>
      <w:r w:rsidR="000E2F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центра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Конкурсе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A82DA4" w:rsidRPr="00A82DA4" w:rsidRDefault="00F401C5" w:rsidP="009A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</w:t>
      </w:r>
      <w:r w:rsidR="000E2F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AA6D7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</w:t>
      </w:r>
      <w:r w:rsid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редставить материал на конкурс до 2</w:t>
      </w:r>
      <w:r w:rsidR="0028326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</w:t>
      </w:r>
      <w:r w:rsidR="008755B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декабря.</w:t>
      </w:r>
    </w:p>
    <w:p w:rsidR="00A82DA4" w:rsidRPr="00A82DA4" w:rsidRDefault="008755B8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</w:t>
      </w:r>
      <w:bookmarkStart w:id="0" w:name="_GoBack"/>
      <w:bookmarkEnd w:id="0"/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зместить настоящий приказ на официальном сайте </w:t>
      </w:r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Управления образования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A82DA4" w:rsidRPr="00A82DA4" w:rsidRDefault="008755B8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</w:t>
      </w:r>
      <w:r w:rsidR="00A82DA4"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начальника</w:t>
      </w:r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Лукманову</w:t>
      </w:r>
      <w:proofErr w:type="spellEnd"/>
      <w:r w:rsidR="009A75D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С.Ш.</w:t>
      </w:r>
    </w:p>
    <w:p w:rsidR="00A82DA4" w:rsidRPr="00A82DA4" w:rsidRDefault="00A82DA4" w:rsidP="009A75D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Приложение: </w:t>
      </w:r>
      <w:hyperlink r:id="rId6" w:history="1">
        <w:r w:rsidRPr="00A82DA4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 xml:space="preserve">на  </w:t>
        </w:r>
        <w:r w:rsidR="000E2FD8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>5</w:t>
        </w:r>
        <w:r w:rsidRPr="00A82DA4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 xml:space="preserve"> л. в 1 экз.</w:t>
        </w:r>
      </w:hyperlink>
      <w:r w:rsidRPr="00A82DA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9A75D7" w:rsidRDefault="009A75D7" w:rsidP="009A75D7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F6200" w:rsidRDefault="00AF6200">
      <w:pPr>
        <w:rPr>
          <w:rFonts w:ascii="Times New Roman" w:hAnsi="Times New Roman" w:cs="Times New Roman"/>
          <w:sz w:val="28"/>
          <w:szCs w:val="28"/>
        </w:rPr>
      </w:pPr>
    </w:p>
    <w:p w:rsidR="000E2FD8" w:rsidRDefault="000E2FD8">
      <w:pPr>
        <w:rPr>
          <w:rFonts w:ascii="Times New Roman" w:hAnsi="Times New Roman" w:cs="Times New Roman"/>
          <w:sz w:val="28"/>
          <w:szCs w:val="28"/>
        </w:rPr>
      </w:pPr>
    </w:p>
    <w:p w:rsidR="000E2FD8" w:rsidRPr="000E2FD8" w:rsidRDefault="000E2FD8" w:rsidP="000E2FD8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48D1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0E2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8D1">
        <w:rPr>
          <w:rFonts w:ascii="Times New Roman" w:hAnsi="Times New Roman" w:cs="Times New Roman"/>
          <w:b/>
          <w:sz w:val="24"/>
          <w:szCs w:val="24"/>
        </w:rPr>
        <w:t>МКУ</w:t>
      </w:r>
      <w:r w:rsidRPr="000E2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FD8" w:rsidRPr="00EB48D1" w:rsidRDefault="000E2FD8" w:rsidP="000E2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8D1"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:rsidR="000E2FD8" w:rsidRPr="00E71D5E" w:rsidRDefault="000E2FD8" w:rsidP="000E2FD8">
      <w:pPr>
        <w:tabs>
          <w:tab w:val="left" w:pos="518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8D1">
        <w:rPr>
          <w:rFonts w:ascii="Times New Roman" w:hAnsi="Times New Roman" w:cs="Times New Roman"/>
          <w:b/>
          <w:sz w:val="24"/>
          <w:szCs w:val="24"/>
        </w:rPr>
        <w:t xml:space="preserve">Сергокалинского района:                               </w:t>
      </w:r>
      <w:r w:rsidRPr="00E71D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71D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Х. Исаева</w:t>
      </w:r>
      <w:r w:rsidRPr="00E71D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2FD8" w:rsidRDefault="000E2FD8" w:rsidP="000E2FD8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2FD8" w:rsidRDefault="000E2FD8" w:rsidP="000E2FD8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E2FD8" w:rsidRDefault="000E2FD8" w:rsidP="000E2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E2FD8" w:rsidRPr="00B62DB9" w:rsidRDefault="000E2FD8" w:rsidP="000E2F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0E2FD8" w:rsidRPr="00AA6D7C" w:rsidRDefault="000E2FD8" w:rsidP="000E2FD8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AA6D7C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AA6D7C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Pr="00C768D5">
          <w:rPr>
            <w:rStyle w:val="a5"/>
            <w:i/>
            <w:lang w:val="en-US"/>
          </w:rPr>
          <w:t>msarat</w:t>
        </w:r>
        <w:r w:rsidRPr="00AA6D7C">
          <w:rPr>
            <w:rStyle w:val="a5"/>
            <w:i/>
          </w:rPr>
          <w:t>78@</w:t>
        </w:r>
        <w:r w:rsidRPr="00C768D5">
          <w:rPr>
            <w:rStyle w:val="a5"/>
            <w:i/>
            <w:lang w:val="en-US"/>
          </w:rPr>
          <w:t>gmail</w:t>
        </w:r>
        <w:r w:rsidRPr="00AA6D7C">
          <w:rPr>
            <w:rStyle w:val="a5"/>
            <w:i/>
          </w:rPr>
          <w:t>.</w:t>
        </w:r>
        <w:r w:rsidRPr="00C768D5">
          <w:rPr>
            <w:rStyle w:val="a5"/>
            <w:i/>
            <w:lang w:val="en-US"/>
          </w:rPr>
          <w:t>com</w:t>
        </w:r>
      </w:hyperlink>
    </w:p>
    <w:p w:rsidR="000D0481" w:rsidRDefault="000D0481">
      <w:pPr>
        <w:rPr>
          <w:rFonts w:ascii="Times New Roman" w:hAnsi="Times New Roman" w:cs="Times New Roman"/>
          <w:sz w:val="28"/>
          <w:szCs w:val="28"/>
        </w:rPr>
      </w:pPr>
    </w:p>
    <w:p w:rsidR="000D0481" w:rsidRDefault="000D0481">
      <w:pPr>
        <w:rPr>
          <w:rFonts w:ascii="Times New Roman" w:hAnsi="Times New Roman" w:cs="Times New Roman"/>
          <w:sz w:val="28"/>
          <w:szCs w:val="28"/>
        </w:rPr>
      </w:pPr>
    </w:p>
    <w:p w:rsidR="000E2FD8" w:rsidRDefault="000E2FD8" w:rsidP="000E2FD8">
      <w:pPr>
        <w:pStyle w:val="20"/>
        <w:spacing w:after="0"/>
        <w:rPr>
          <w:color w:val="000000"/>
        </w:rPr>
      </w:pPr>
    </w:p>
    <w:p w:rsidR="000E2FD8" w:rsidRPr="00532B3F" w:rsidRDefault="000E2FD8" w:rsidP="000E2FD8">
      <w:pPr>
        <w:pStyle w:val="20"/>
        <w:spacing w:after="0"/>
      </w:pPr>
      <w:r w:rsidRPr="00532B3F">
        <w:rPr>
          <w:color w:val="000000"/>
        </w:rPr>
        <w:t xml:space="preserve">Приложение № 1 к приказу </w:t>
      </w:r>
    </w:p>
    <w:p w:rsidR="000E2FD8" w:rsidRPr="00532B3F" w:rsidRDefault="000E2FD8" w:rsidP="000E2FD8">
      <w:pPr>
        <w:pStyle w:val="20"/>
        <w:spacing w:after="0"/>
      </w:pPr>
      <w:proofErr w:type="spellStart"/>
      <w:r w:rsidRPr="00532B3F">
        <w:rPr>
          <w:color w:val="000000"/>
        </w:rPr>
        <w:t>Минобрнауки</w:t>
      </w:r>
      <w:proofErr w:type="spellEnd"/>
      <w:r w:rsidRPr="00532B3F">
        <w:rPr>
          <w:color w:val="000000"/>
        </w:rPr>
        <w:t xml:space="preserve"> РД </w:t>
      </w:r>
    </w:p>
    <w:p w:rsidR="000E2FD8" w:rsidRPr="00532B3F" w:rsidRDefault="000E2FD8" w:rsidP="000E2FD8">
      <w:pPr>
        <w:pStyle w:val="20"/>
        <w:spacing w:after="0"/>
      </w:pPr>
      <w:r w:rsidRPr="00532B3F">
        <w:rPr>
          <w:color w:val="000000"/>
        </w:rPr>
        <w:t xml:space="preserve">от «16» декабря 2022 года </w:t>
      </w:r>
    </w:p>
    <w:p w:rsidR="000E2FD8" w:rsidRPr="00532B3F" w:rsidRDefault="000E2FD8" w:rsidP="000E2FD8">
      <w:pPr>
        <w:pStyle w:val="20"/>
        <w:spacing w:after="0"/>
      </w:pPr>
      <w:r w:rsidRPr="00532B3F">
        <w:rPr>
          <w:rFonts w:eastAsia="Calibri"/>
          <w:color w:val="000000"/>
        </w:rPr>
        <w:t>№ 05-02-2-1424/22</w:t>
      </w:r>
    </w:p>
    <w:p w:rsidR="000E2FD8" w:rsidRPr="00532B3F" w:rsidRDefault="000E2FD8" w:rsidP="000E2FD8">
      <w:pPr>
        <w:pStyle w:val="1"/>
        <w:spacing w:after="340" w:line="257" w:lineRule="auto"/>
        <w:jc w:val="center"/>
        <w:rPr>
          <w:b/>
        </w:rPr>
      </w:pPr>
      <w:r w:rsidRPr="00532B3F">
        <w:rPr>
          <w:b/>
          <w:color w:val="000000"/>
        </w:rPr>
        <w:t>Положение</w:t>
      </w:r>
      <w:r w:rsidRPr="00532B3F">
        <w:rPr>
          <w:b/>
          <w:color w:val="000000"/>
        </w:rPr>
        <w:br/>
        <w:t>о республиканском конкурсе</w:t>
      </w:r>
      <w:r w:rsidRPr="00532B3F">
        <w:rPr>
          <w:b/>
          <w:color w:val="000000"/>
        </w:rPr>
        <w:br/>
        <w:t>«Лучший консультационный центр»</w:t>
      </w:r>
    </w:p>
    <w:p w:rsidR="000E2FD8" w:rsidRDefault="000E2FD8" w:rsidP="000E2FD8">
      <w:pPr>
        <w:pStyle w:val="11"/>
        <w:numPr>
          <w:ilvl w:val="0"/>
          <w:numId w:val="6"/>
        </w:numPr>
        <w:tabs>
          <w:tab w:val="left" w:pos="320"/>
        </w:tabs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rPr>
          <w:color w:val="000000"/>
        </w:rPr>
        <w:t>Общие положения</w:t>
      </w:r>
      <w:bookmarkEnd w:id="2"/>
      <w:bookmarkEnd w:id="3"/>
      <w:bookmarkEnd w:id="4"/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731"/>
        </w:tabs>
        <w:spacing w:line="259" w:lineRule="auto"/>
        <w:ind w:left="709" w:hanging="709"/>
        <w:jc w:val="both"/>
      </w:pPr>
      <w:bookmarkStart w:id="5" w:name="bookmark4"/>
      <w:bookmarkEnd w:id="5"/>
      <w:r>
        <w:rPr>
          <w:color w:val="000000"/>
        </w:rPr>
        <w:t>Настоящее положение о республиканском конкурсе «Лучший консультационный центр» (далее - Конкурс) среди муниципальных консультационных центров республики Дагестан определяет цели, задачи, условия, сроки, организацию и порядок его проведения.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731"/>
        </w:tabs>
        <w:spacing w:line="259" w:lineRule="auto"/>
        <w:ind w:left="709" w:hanging="709"/>
        <w:jc w:val="both"/>
      </w:pPr>
      <w:bookmarkStart w:id="6" w:name="bookmark5"/>
      <w:bookmarkEnd w:id="6"/>
      <w:r>
        <w:rPr>
          <w:color w:val="000000"/>
        </w:rPr>
        <w:t>Республиканский конкурс «Лучший консультационный центр» проводится в рамках реализации региональной программы «Повышение качества образования и поддержки школ с низкими результатами обучения и школ, функционирующих в неблагоприятных социальных условиях на 2020</w:t>
      </w:r>
      <w:r>
        <w:rPr>
          <w:color w:val="000000"/>
        </w:rPr>
        <w:softHyphen/>
        <w:t>2022 годы».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541"/>
        </w:tabs>
        <w:spacing w:line="259" w:lineRule="auto"/>
        <w:ind w:left="709" w:hanging="709"/>
        <w:jc w:val="both"/>
      </w:pPr>
      <w:bookmarkStart w:id="7" w:name="bookmark6"/>
      <w:bookmarkEnd w:id="7"/>
      <w:r>
        <w:rPr>
          <w:color w:val="000000"/>
        </w:rPr>
        <w:t>Организатором Конкурса является ГБУ ДПО РД «Дагестанский институт развития образования (далее - ДИРО).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546"/>
        </w:tabs>
        <w:spacing w:after="340" w:line="259" w:lineRule="auto"/>
        <w:ind w:left="709" w:hanging="709"/>
        <w:jc w:val="both"/>
      </w:pPr>
      <w:bookmarkStart w:id="8" w:name="bookmark7"/>
      <w:bookmarkEnd w:id="8"/>
      <w:r>
        <w:rPr>
          <w:color w:val="000000"/>
        </w:rPr>
        <w:t xml:space="preserve">Информационно-методическое сопровождение организации и проведения Конкурса осуществляется на официальных сайтах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РД и ДИРО.</w:t>
      </w:r>
    </w:p>
    <w:p w:rsidR="000E2FD8" w:rsidRDefault="000E2FD8" w:rsidP="000E2FD8">
      <w:pPr>
        <w:pStyle w:val="11"/>
        <w:numPr>
          <w:ilvl w:val="0"/>
          <w:numId w:val="6"/>
        </w:numPr>
        <w:tabs>
          <w:tab w:val="left" w:pos="339"/>
        </w:tabs>
        <w:spacing w:after="340"/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rPr>
          <w:color w:val="000000"/>
        </w:rPr>
        <w:t>Цель и задачи Конкурса</w:t>
      </w:r>
      <w:bookmarkEnd w:id="10"/>
      <w:bookmarkEnd w:id="11"/>
      <w:bookmarkEnd w:id="12"/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546"/>
        </w:tabs>
        <w:ind w:left="567" w:hanging="567"/>
        <w:jc w:val="both"/>
      </w:pPr>
      <w:bookmarkStart w:id="13" w:name="bookmark12"/>
      <w:bookmarkEnd w:id="13"/>
      <w:r>
        <w:rPr>
          <w:color w:val="000000"/>
        </w:rPr>
        <w:t>Цель Конкурса: выявление, поддержка и распространение наиболее эффективного опыта работы муниципальных консультационных центров (далее - МКЦ) по методическому сопровождению образовательного процесса в целях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546"/>
        </w:tabs>
        <w:ind w:left="567" w:hanging="567"/>
        <w:jc w:val="both"/>
      </w:pPr>
      <w:bookmarkStart w:id="14" w:name="bookmark13"/>
      <w:bookmarkEnd w:id="14"/>
      <w:r>
        <w:rPr>
          <w:color w:val="000000"/>
        </w:rPr>
        <w:t>Задачи Конкурса: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46"/>
          <w:tab w:val="left" w:pos="731"/>
        </w:tabs>
        <w:spacing w:line="343" w:lineRule="auto"/>
        <w:ind w:left="567" w:hanging="567"/>
        <w:jc w:val="both"/>
      </w:pPr>
      <w:bookmarkStart w:id="15" w:name="bookmark14"/>
      <w:bookmarkEnd w:id="15"/>
      <w:r>
        <w:rPr>
          <w:color w:val="000000"/>
        </w:rPr>
        <w:t>поиск, обобщение и распространение новых подходов и форм, лучшего опыта организации методической работы в МКЦ;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46"/>
          <w:tab w:val="left" w:pos="731"/>
        </w:tabs>
        <w:spacing w:line="298" w:lineRule="auto"/>
        <w:ind w:left="567" w:hanging="567"/>
        <w:jc w:val="both"/>
      </w:pPr>
      <w:bookmarkStart w:id="16" w:name="bookmark15"/>
      <w:bookmarkEnd w:id="16"/>
      <w:r>
        <w:rPr>
          <w:color w:val="000000"/>
        </w:rPr>
        <w:t>выявление лучших практик методического сопровождения образовательной деятельности в школах с низкими результатами обучения и в школах, функционирующих в неблагоприятных социальных условиях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46"/>
          <w:tab w:val="left" w:pos="731"/>
        </w:tabs>
        <w:spacing w:line="298" w:lineRule="auto"/>
        <w:ind w:left="567" w:hanging="567"/>
        <w:jc w:val="both"/>
      </w:pPr>
      <w:bookmarkStart w:id="17" w:name="bookmark16"/>
      <w:bookmarkEnd w:id="17"/>
      <w:r>
        <w:rPr>
          <w:color w:val="000000"/>
        </w:rPr>
        <w:t>формирование единого информационно-методического пространства, способствующего развитию научного, методического и творческого потенциала МКЦ и педагогов республики;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731"/>
          <w:tab w:val="left" w:pos="3711"/>
          <w:tab w:val="left" w:pos="6620"/>
          <w:tab w:val="left" w:pos="9198"/>
        </w:tabs>
        <w:spacing w:line="259" w:lineRule="auto"/>
        <w:ind w:left="567"/>
        <w:jc w:val="both"/>
      </w:pPr>
      <w:bookmarkStart w:id="18" w:name="bookmark17"/>
      <w:bookmarkEnd w:id="18"/>
      <w:r>
        <w:rPr>
          <w:color w:val="000000"/>
        </w:rPr>
        <w:lastRenderedPageBreak/>
        <w:t>совершенствование</w:t>
      </w:r>
      <w:r>
        <w:t xml:space="preserve"> </w:t>
      </w:r>
      <w:r>
        <w:rPr>
          <w:color w:val="000000"/>
        </w:rPr>
        <w:t>профессиональной</w:t>
      </w:r>
      <w:r>
        <w:t xml:space="preserve"> </w:t>
      </w:r>
      <w:r>
        <w:rPr>
          <w:color w:val="000000"/>
        </w:rPr>
        <w:t>компетентности</w:t>
      </w:r>
      <w:r>
        <w:t xml:space="preserve"> 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стимулирование профессионального творчества методистов и педагогов МКЦ.</w:t>
      </w:r>
    </w:p>
    <w:p w:rsidR="000E2FD8" w:rsidRDefault="000E2FD8" w:rsidP="000E2FD8">
      <w:pPr>
        <w:spacing w:line="1" w:lineRule="exact"/>
      </w:pPr>
      <w:r>
        <w:t xml:space="preserve"> </w:t>
      </w:r>
    </w:p>
    <w:p w:rsidR="000E2FD8" w:rsidRDefault="000E2FD8" w:rsidP="000E2FD8">
      <w:pPr>
        <w:pStyle w:val="11"/>
        <w:numPr>
          <w:ilvl w:val="0"/>
          <w:numId w:val="6"/>
        </w:numPr>
        <w:tabs>
          <w:tab w:val="left" w:pos="382"/>
        </w:tabs>
        <w:spacing w:before="240" w:line="240" w:lineRule="auto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rPr>
          <w:color w:val="000000"/>
        </w:rPr>
        <w:t>Участники Конкурса</w:t>
      </w:r>
      <w:bookmarkEnd w:id="20"/>
      <w:bookmarkEnd w:id="21"/>
      <w:bookmarkEnd w:id="22"/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1427"/>
        </w:tabs>
        <w:spacing w:after="280" w:line="257" w:lineRule="auto"/>
        <w:ind w:left="720" w:hanging="720"/>
        <w:jc w:val="both"/>
      </w:pPr>
      <w:bookmarkStart w:id="23" w:name="bookmark22"/>
      <w:bookmarkEnd w:id="23"/>
      <w:r>
        <w:rPr>
          <w:color w:val="000000"/>
        </w:rPr>
        <w:t xml:space="preserve">В Конкурсе могут принять участие </w:t>
      </w:r>
      <w:r>
        <w:t xml:space="preserve">муниципальные </w:t>
      </w:r>
      <w:r>
        <w:rPr>
          <w:color w:val="000000"/>
        </w:rPr>
        <w:t>консультационные центры.</w:t>
      </w:r>
    </w:p>
    <w:p w:rsidR="000E2FD8" w:rsidRDefault="000E2FD8" w:rsidP="000E2FD8">
      <w:pPr>
        <w:pStyle w:val="11"/>
        <w:numPr>
          <w:ilvl w:val="0"/>
          <w:numId w:val="6"/>
        </w:numPr>
        <w:tabs>
          <w:tab w:val="left" w:pos="372"/>
        </w:tabs>
        <w:spacing w:after="140" w:line="276" w:lineRule="auto"/>
      </w:pPr>
      <w:bookmarkStart w:id="24" w:name="bookmark25"/>
      <w:bookmarkStart w:id="25" w:name="bookmark23"/>
      <w:bookmarkStart w:id="26" w:name="bookmark24"/>
      <w:bookmarkStart w:id="27" w:name="bookmark26"/>
      <w:bookmarkEnd w:id="24"/>
      <w:r>
        <w:rPr>
          <w:color w:val="000000"/>
        </w:rPr>
        <w:t>Порядок организации и проведения конкурса</w:t>
      </w:r>
      <w:bookmarkEnd w:id="25"/>
      <w:bookmarkEnd w:id="26"/>
      <w:bookmarkEnd w:id="27"/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1427"/>
        </w:tabs>
        <w:spacing w:after="240"/>
        <w:ind w:left="709" w:hanging="709"/>
        <w:jc w:val="both"/>
      </w:pPr>
      <w:bookmarkStart w:id="28" w:name="bookmark27"/>
      <w:bookmarkEnd w:id="28"/>
      <w:r>
        <w:rPr>
          <w:color w:val="000000"/>
        </w:rPr>
        <w:t>Для организационно-методического обеспечения проведения республиканского Конкурса создается организационный комитет (далее - оргкомитет); для оценки представленных на Конкурс документов и материалов формируется жюри Конкурса.</w:t>
      </w:r>
    </w:p>
    <w:p w:rsidR="000E2FD8" w:rsidRPr="00447856" w:rsidRDefault="000E2FD8" w:rsidP="000E2FD8">
      <w:pPr>
        <w:pStyle w:val="1"/>
        <w:numPr>
          <w:ilvl w:val="0"/>
          <w:numId w:val="6"/>
        </w:numPr>
        <w:tabs>
          <w:tab w:val="left" w:pos="1427"/>
        </w:tabs>
        <w:spacing w:after="240"/>
        <w:jc w:val="center"/>
        <w:rPr>
          <w:b/>
        </w:rPr>
      </w:pPr>
      <w:bookmarkStart w:id="29" w:name="bookmark28"/>
      <w:bookmarkStart w:id="30" w:name="bookmark36"/>
      <w:bookmarkEnd w:id="29"/>
      <w:bookmarkEnd w:id="30"/>
      <w:r w:rsidRPr="00447856">
        <w:rPr>
          <w:b/>
        </w:rPr>
        <w:t>Сроки и организация проведения Конкурса</w:t>
      </w:r>
    </w:p>
    <w:p w:rsidR="000E2FD8" w:rsidRPr="00447856" w:rsidRDefault="000E2FD8" w:rsidP="000E2FD8">
      <w:pPr>
        <w:pStyle w:val="1"/>
        <w:tabs>
          <w:tab w:val="left" w:pos="1427"/>
        </w:tabs>
        <w:ind w:firstLine="709"/>
        <w:rPr>
          <w:b/>
        </w:rPr>
      </w:pPr>
      <w:r w:rsidRPr="00447856">
        <w:rPr>
          <w:b/>
        </w:rPr>
        <w:t>Муниципальный этап - заочно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709"/>
        </w:tabs>
        <w:jc w:val="both"/>
      </w:pPr>
      <w:r>
        <w:t>Конкурс проводится с 21 по 28 декабря.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1427"/>
        </w:tabs>
        <w:ind w:left="709" w:hanging="709"/>
        <w:jc w:val="both"/>
      </w:pPr>
      <w:r>
        <w:t>Прием материалов для участия осуществляется до 26 декабря 2022 года.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1427"/>
        </w:tabs>
        <w:ind w:left="709" w:hanging="709"/>
        <w:jc w:val="both"/>
      </w:pPr>
      <w:r>
        <w:rPr>
          <w:color w:val="000000"/>
        </w:rPr>
        <w:t>Оценка конкурсных материалов осуществляется по завершении приема конкурсных работ участников.</w:t>
      </w:r>
    </w:p>
    <w:p w:rsidR="000E2FD8" w:rsidRDefault="000E2FD8" w:rsidP="000E2FD8">
      <w:pPr>
        <w:pStyle w:val="1"/>
        <w:tabs>
          <w:tab w:val="left" w:pos="1427"/>
        </w:tabs>
        <w:ind w:firstLine="709"/>
        <w:jc w:val="both"/>
      </w:pPr>
      <w:r w:rsidRPr="009A75D7">
        <w:rPr>
          <w:b/>
          <w:sz w:val="24"/>
          <w:szCs w:val="24"/>
        </w:rPr>
        <w:t>Республиканский этап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709"/>
        </w:tabs>
        <w:jc w:val="both"/>
      </w:pPr>
      <w:bookmarkStart w:id="31" w:name="bookmark37"/>
      <w:bookmarkEnd w:id="31"/>
      <w:r>
        <w:t>Конкурс проводится с 21 по 30 декабря.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1427"/>
        </w:tabs>
        <w:ind w:left="709" w:hanging="709"/>
        <w:jc w:val="both"/>
      </w:pPr>
      <w:r>
        <w:rPr>
          <w:color w:val="000000"/>
        </w:rPr>
        <w:t xml:space="preserve">Прием документов и материалов участников Конкурса осуществляется до </w:t>
      </w:r>
      <w:r>
        <w:rPr>
          <w:b/>
          <w:bCs/>
          <w:color w:val="000000"/>
        </w:rPr>
        <w:t xml:space="preserve">30 декабря 2022 года </w:t>
      </w:r>
      <w:r>
        <w:rPr>
          <w:color w:val="000000"/>
        </w:rPr>
        <w:t xml:space="preserve">отделом инновационной и проектной деятельности ЦРОО ДИРО в объявленные сроки по адресу: г. Махачкала, ул. </w:t>
      </w:r>
      <w:proofErr w:type="spellStart"/>
      <w:r>
        <w:rPr>
          <w:color w:val="000000"/>
        </w:rPr>
        <w:t>Магомедтагирова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Казбекова</w:t>
      </w:r>
      <w:proofErr w:type="spellEnd"/>
      <w:r>
        <w:rPr>
          <w:color w:val="000000"/>
        </w:rPr>
        <w:t>), д. 159, ГБУ ДПО РД «Дагестанский институт развития образования», кабинет 305.</w:t>
      </w:r>
    </w:p>
    <w:p w:rsidR="000E2FD8" w:rsidRDefault="000E2FD8" w:rsidP="000E2FD8">
      <w:pPr>
        <w:pStyle w:val="1"/>
        <w:spacing w:before="240" w:after="140"/>
        <w:ind w:firstLine="600"/>
        <w:jc w:val="both"/>
      </w:pPr>
      <w:r>
        <w:rPr>
          <w:b/>
          <w:bCs/>
          <w:color w:val="000000"/>
        </w:rPr>
        <w:t>Контактные лица:</w:t>
      </w:r>
    </w:p>
    <w:p w:rsidR="000E2FD8" w:rsidRDefault="000E2FD8" w:rsidP="000E2FD8">
      <w:pPr>
        <w:pStyle w:val="1"/>
        <w:spacing w:after="140"/>
        <w:ind w:firstLine="600"/>
        <w:jc w:val="both"/>
      </w:pPr>
      <w:proofErr w:type="spellStart"/>
      <w:r>
        <w:rPr>
          <w:color w:val="000000"/>
        </w:rPr>
        <w:t>Исабекова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Румина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Куйбышевна</w:t>
      </w:r>
      <w:proofErr w:type="spellEnd"/>
      <w:r>
        <w:rPr>
          <w:color w:val="000000"/>
        </w:rPr>
        <w:t xml:space="preserve"> (моб. тел.: 8 (909) 478-87-23,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</w:t>
      </w:r>
      <w:hyperlink r:id="rId8" w:history="1">
        <w:r>
          <w:rPr>
            <w:color w:val="0000FF"/>
            <w:u w:val="single"/>
          </w:rPr>
          <w:t>isabekova.rumina@mail.ru</w:t>
        </w:r>
        <w:r>
          <w:rPr>
            <w:color w:val="000000"/>
          </w:rPr>
          <w:t>;</w:t>
        </w:r>
      </w:hyperlink>
    </w:p>
    <w:p w:rsidR="000E2FD8" w:rsidRDefault="000E2FD8" w:rsidP="000E2FD8">
      <w:pPr>
        <w:pStyle w:val="1"/>
        <w:spacing w:line="254" w:lineRule="auto"/>
        <w:ind w:firstLine="600"/>
        <w:jc w:val="both"/>
      </w:pPr>
      <w:r>
        <w:rPr>
          <w:color w:val="000000"/>
        </w:rPr>
        <w:t xml:space="preserve">Сулейманова </w:t>
      </w:r>
      <w:proofErr w:type="spellStart"/>
      <w:r>
        <w:rPr>
          <w:color w:val="000000"/>
        </w:rPr>
        <w:t>Назиля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Хаметовна</w:t>
      </w:r>
      <w:proofErr w:type="spellEnd"/>
      <w:r>
        <w:rPr>
          <w:color w:val="000000"/>
        </w:rPr>
        <w:t xml:space="preserve"> (моб. тел.: 8 (964) 020-08-99,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</w:t>
      </w:r>
      <w:hyperlink r:id="rId9" w:history="1">
        <w:r>
          <w:rPr>
            <w:color w:val="0000FF"/>
          </w:rPr>
          <w:t>suleimanovankh@dagiro.ru</w:t>
        </w:r>
        <w:r>
          <w:rPr>
            <w:color w:val="000000"/>
          </w:rPr>
          <w:t>)</w:t>
        </w:r>
      </w:hyperlink>
      <w:r>
        <w:rPr>
          <w:color w:val="000000"/>
        </w:rPr>
        <w:t>.</w:t>
      </w:r>
    </w:p>
    <w:p w:rsidR="000E2FD8" w:rsidRDefault="000E2FD8" w:rsidP="000E2FD8">
      <w:pPr>
        <w:spacing w:line="1" w:lineRule="exact"/>
      </w:pPr>
      <w:r>
        <w:t xml:space="preserve"> </w:t>
      </w:r>
    </w:p>
    <w:p w:rsidR="000E2FD8" w:rsidRDefault="000E2FD8" w:rsidP="000E2FD8">
      <w:pPr>
        <w:pStyle w:val="11"/>
        <w:numPr>
          <w:ilvl w:val="0"/>
          <w:numId w:val="6"/>
        </w:numPr>
        <w:tabs>
          <w:tab w:val="left" w:pos="382"/>
        </w:tabs>
        <w:spacing w:after="120" w:line="276" w:lineRule="auto"/>
      </w:pPr>
      <w:bookmarkStart w:id="32" w:name="bookmark40"/>
      <w:bookmarkStart w:id="33" w:name="bookmark38"/>
      <w:bookmarkStart w:id="34" w:name="bookmark39"/>
      <w:bookmarkStart w:id="35" w:name="bookmark41"/>
      <w:bookmarkEnd w:id="32"/>
      <w:r>
        <w:rPr>
          <w:color w:val="000000"/>
        </w:rPr>
        <w:t>Требования к конкурсным материалам</w:t>
      </w:r>
      <w:bookmarkEnd w:id="33"/>
      <w:bookmarkEnd w:id="34"/>
      <w:bookmarkEnd w:id="35"/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567"/>
        </w:tabs>
        <w:ind w:left="709" w:hanging="709"/>
        <w:jc w:val="both"/>
      </w:pPr>
      <w:bookmarkStart w:id="36" w:name="bookmark42"/>
      <w:bookmarkEnd w:id="36"/>
      <w:r>
        <w:rPr>
          <w:color w:val="000000"/>
        </w:rPr>
        <w:t xml:space="preserve">Для участия в конкурсе необходимо представить заявку по форме согласно приложению № 1 к настоящему Положению и портфолио. Заявка (приложение №1 к Положению) и портфолио (приложение №2 к Положению) должны быть представлены в бумажном варианте, фото презентация на электронном носителе (USB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-накопитель).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1069"/>
        </w:tabs>
        <w:ind w:left="567" w:hanging="567"/>
        <w:jc w:val="both"/>
      </w:pPr>
      <w:bookmarkStart w:id="37" w:name="bookmark43"/>
      <w:bookmarkEnd w:id="37"/>
      <w:r>
        <w:rPr>
          <w:color w:val="000000"/>
        </w:rPr>
        <w:t xml:space="preserve">Конкурс проводится в заочной форме: </w:t>
      </w:r>
      <w:r>
        <w:rPr>
          <w:b/>
          <w:bCs/>
          <w:color w:val="000000"/>
        </w:rPr>
        <w:t xml:space="preserve">с 30 декабря по 12 января 2022 </w:t>
      </w:r>
      <w:r>
        <w:rPr>
          <w:b/>
          <w:bCs/>
          <w:color w:val="000000"/>
        </w:rPr>
        <w:lastRenderedPageBreak/>
        <w:t>года</w:t>
      </w:r>
      <w:r>
        <w:rPr>
          <w:color w:val="000000"/>
        </w:rPr>
        <w:t>;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709"/>
        </w:tabs>
        <w:ind w:left="567" w:hanging="567"/>
        <w:jc w:val="both"/>
      </w:pPr>
      <w:bookmarkStart w:id="38" w:name="bookmark44"/>
      <w:bookmarkEnd w:id="38"/>
      <w:r>
        <w:rPr>
          <w:color w:val="000000"/>
        </w:rPr>
        <w:t>По результатам конкурса будут определены победители и призеры конкурса.</w:t>
      </w:r>
    </w:p>
    <w:p w:rsidR="000E2FD8" w:rsidRDefault="000E2FD8" w:rsidP="000E2FD8">
      <w:pPr>
        <w:pStyle w:val="1"/>
        <w:numPr>
          <w:ilvl w:val="1"/>
          <w:numId w:val="6"/>
        </w:numPr>
        <w:tabs>
          <w:tab w:val="left" w:pos="567"/>
        </w:tabs>
        <w:jc w:val="both"/>
      </w:pPr>
      <w:bookmarkStart w:id="39" w:name="bookmark45"/>
      <w:bookmarkEnd w:id="39"/>
      <w:r>
        <w:rPr>
          <w:color w:val="000000"/>
        </w:rPr>
        <w:t>Критерии оценки портфолио: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bookmarkStart w:id="40" w:name="bookmark46"/>
      <w:bookmarkEnd w:id="40"/>
      <w:r>
        <w:rPr>
          <w:color w:val="000000"/>
        </w:rPr>
        <w:t>системность и организованность представленной информации;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67"/>
          <w:tab w:val="left" w:pos="3788"/>
          <w:tab w:val="left" w:pos="6044"/>
          <w:tab w:val="left" w:pos="7186"/>
        </w:tabs>
        <w:ind w:left="567" w:hanging="567"/>
        <w:jc w:val="both"/>
      </w:pPr>
      <w:bookmarkStart w:id="41" w:name="bookmark47"/>
      <w:bookmarkEnd w:id="41"/>
      <w:r>
        <w:rPr>
          <w:color w:val="000000"/>
        </w:rPr>
        <w:t>актуальность</w:t>
      </w:r>
      <w:r>
        <w:t xml:space="preserve"> </w:t>
      </w:r>
      <w:r>
        <w:rPr>
          <w:color w:val="000000"/>
        </w:rPr>
        <w:t>содержания,</w:t>
      </w:r>
      <w:r>
        <w:t xml:space="preserve"> </w:t>
      </w:r>
      <w:r>
        <w:rPr>
          <w:color w:val="000000"/>
        </w:rPr>
        <w:t>его</w:t>
      </w:r>
      <w:r>
        <w:t xml:space="preserve"> </w:t>
      </w:r>
      <w:r>
        <w:rPr>
          <w:color w:val="000000"/>
        </w:rPr>
        <w:t>информативность,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67"/>
          <w:tab w:val="left" w:pos="3788"/>
          <w:tab w:val="left" w:pos="6044"/>
          <w:tab w:val="left" w:pos="7186"/>
        </w:tabs>
        <w:ind w:left="567" w:hanging="567"/>
        <w:jc w:val="both"/>
      </w:pPr>
      <w:r w:rsidRPr="000E2FD8">
        <w:rPr>
          <w:color w:val="000000"/>
        </w:rPr>
        <w:t>воспринимаемость и оригинальность;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bookmarkStart w:id="42" w:name="bookmark48"/>
      <w:bookmarkEnd w:id="42"/>
      <w:r>
        <w:rPr>
          <w:color w:val="000000"/>
        </w:rPr>
        <w:t>наличие плана деятельности муниципального консультационного центра и материалов, представляющих результаты его реализации;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bookmarkStart w:id="43" w:name="bookmark49"/>
      <w:bookmarkEnd w:id="43"/>
      <w:r>
        <w:rPr>
          <w:color w:val="000000"/>
        </w:rPr>
        <w:t>разнообразие форм методического сопровождения деятельности педагогов;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567"/>
        </w:tabs>
        <w:spacing w:after="240"/>
        <w:ind w:left="567" w:hanging="567"/>
        <w:jc w:val="both"/>
      </w:pPr>
      <w:bookmarkStart w:id="44" w:name="bookmark50"/>
      <w:bookmarkEnd w:id="44"/>
      <w:r>
        <w:rPr>
          <w:color w:val="000000"/>
        </w:rPr>
        <w:t>культура предоставленных материалов.</w:t>
      </w:r>
    </w:p>
    <w:p w:rsidR="000E2FD8" w:rsidRDefault="000E2FD8" w:rsidP="000E2FD8">
      <w:pPr>
        <w:pStyle w:val="1"/>
      </w:pPr>
      <w:r>
        <w:rPr>
          <w:b/>
          <w:bCs/>
          <w:color w:val="000000"/>
        </w:rPr>
        <w:t>Максимальное количество баллов - 18.</w:t>
      </w:r>
    </w:p>
    <w:p w:rsidR="000E2FD8" w:rsidRDefault="000E2FD8" w:rsidP="000E2FD8">
      <w:pPr>
        <w:pStyle w:val="1"/>
      </w:pPr>
      <w:r>
        <w:rPr>
          <w:color w:val="000000"/>
        </w:rPr>
        <w:t xml:space="preserve">Каждый критерий оценивается по трем уровням: </w:t>
      </w:r>
    </w:p>
    <w:p w:rsidR="000E2FD8" w:rsidRDefault="000E2FD8" w:rsidP="000E2FD8">
      <w:pPr>
        <w:pStyle w:val="1"/>
        <w:spacing w:after="240"/>
      </w:pPr>
      <w:r>
        <w:rPr>
          <w:color w:val="000000"/>
        </w:rPr>
        <w:t>низкий - 1 балл, средний - 2 балла, высокий - 3 балла.</w:t>
      </w:r>
    </w:p>
    <w:p w:rsidR="003058BB" w:rsidRPr="003058BB" w:rsidRDefault="000E2FD8" w:rsidP="003058BB">
      <w:pPr>
        <w:pStyle w:val="11"/>
        <w:numPr>
          <w:ilvl w:val="0"/>
          <w:numId w:val="6"/>
        </w:numPr>
        <w:tabs>
          <w:tab w:val="left" w:pos="387"/>
        </w:tabs>
        <w:spacing w:line="240" w:lineRule="auto"/>
      </w:pPr>
      <w:bookmarkStart w:id="45" w:name="bookmark53"/>
      <w:bookmarkStart w:id="46" w:name="bookmark51"/>
      <w:bookmarkStart w:id="47" w:name="bookmark52"/>
      <w:bookmarkStart w:id="48" w:name="bookmark54"/>
      <w:bookmarkEnd w:id="45"/>
      <w:r>
        <w:rPr>
          <w:color w:val="000000"/>
        </w:rPr>
        <w:t xml:space="preserve">Порядок подведения итогов конкурса и </w:t>
      </w:r>
    </w:p>
    <w:p w:rsidR="000E2FD8" w:rsidRDefault="000E2FD8" w:rsidP="003058BB">
      <w:pPr>
        <w:pStyle w:val="11"/>
        <w:tabs>
          <w:tab w:val="left" w:pos="387"/>
        </w:tabs>
        <w:spacing w:line="240" w:lineRule="auto"/>
      </w:pPr>
      <w:r>
        <w:rPr>
          <w:color w:val="000000"/>
        </w:rPr>
        <w:t>поощрения участников конкурса</w:t>
      </w:r>
      <w:bookmarkEnd w:id="46"/>
      <w:bookmarkEnd w:id="47"/>
      <w:bookmarkEnd w:id="48"/>
    </w:p>
    <w:p w:rsidR="000E2FD8" w:rsidRDefault="000E2FD8" w:rsidP="003058BB">
      <w:pPr>
        <w:pStyle w:val="1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</w:pPr>
      <w:bookmarkStart w:id="49" w:name="bookmark55"/>
      <w:bookmarkEnd w:id="49"/>
      <w:r>
        <w:rPr>
          <w:color w:val="000000"/>
        </w:rPr>
        <w:t>По итогам проведения конкурса определяется победитель и призёры конкурса.</w:t>
      </w:r>
    </w:p>
    <w:p w:rsidR="000E2FD8" w:rsidRDefault="000E2FD8" w:rsidP="003058BB">
      <w:pPr>
        <w:pStyle w:val="1"/>
        <w:numPr>
          <w:ilvl w:val="1"/>
          <w:numId w:val="6"/>
        </w:numPr>
        <w:tabs>
          <w:tab w:val="left" w:pos="567"/>
        </w:tabs>
        <w:spacing w:line="240" w:lineRule="auto"/>
        <w:ind w:left="567" w:hanging="567"/>
        <w:jc w:val="both"/>
      </w:pPr>
      <w:bookmarkStart w:id="50" w:name="bookmark56"/>
      <w:bookmarkEnd w:id="50"/>
      <w:r>
        <w:rPr>
          <w:color w:val="000000"/>
        </w:rPr>
        <w:t xml:space="preserve">Итоги конкурса размещаются на официальных сайтах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РД и ДИРО.</w:t>
      </w:r>
    </w:p>
    <w:p w:rsidR="000E2FD8" w:rsidRDefault="000E2FD8" w:rsidP="003058BB">
      <w:pPr>
        <w:pStyle w:val="1"/>
        <w:numPr>
          <w:ilvl w:val="1"/>
          <w:numId w:val="6"/>
        </w:numPr>
        <w:tabs>
          <w:tab w:val="left" w:pos="1155"/>
        </w:tabs>
        <w:spacing w:line="259" w:lineRule="auto"/>
        <w:ind w:left="567" w:hanging="567"/>
        <w:jc w:val="both"/>
      </w:pPr>
      <w:bookmarkStart w:id="51" w:name="bookmark57"/>
      <w:bookmarkEnd w:id="51"/>
      <w:r>
        <w:rPr>
          <w:color w:val="000000"/>
        </w:rPr>
        <w:t xml:space="preserve">Победители, призеры конкурса награждаются дипломами I, II и III степени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РД, все участники награждаются дипломами об участии в Конкурсе.</w:t>
      </w:r>
    </w:p>
    <w:p w:rsidR="000E2FD8" w:rsidRDefault="000E2FD8" w:rsidP="000E2FD8">
      <w:pPr>
        <w:spacing w:line="1" w:lineRule="exact"/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3058BB" w:rsidRDefault="003058BB" w:rsidP="000E2FD8">
      <w:pPr>
        <w:pStyle w:val="Default"/>
        <w:jc w:val="right"/>
        <w:rPr>
          <w:sz w:val="23"/>
          <w:szCs w:val="23"/>
        </w:rPr>
      </w:pPr>
    </w:p>
    <w:p w:rsidR="000E2FD8" w:rsidRDefault="000E2FD8" w:rsidP="000E2F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0E2FD8" w:rsidRDefault="000E2FD8" w:rsidP="000E2FD8">
      <w:pPr>
        <w:pStyle w:val="1"/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</w:t>
      </w:r>
      <w:proofErr w:type="gramStart"/>
      <w:r>
        <w:rPr>
          <w:sz w:val="23"/>
          <w:szCs w:val="23"/>
        </w:rPr>
        <w:t>республиканском</w:t>
      </w:r>
      <w:proofErr w:type="gramEnd"/>
      <w:r>
        <w:rPr>
          <w:sz w:val="23"/>
          <w:szCs w:val="23"/>
        </w:rPr>
        <w:t xml:space="preserve"> </w:t>
      </w:r>
    </w:p>
    <w:p w:rsidR="000E2FD8" w:rsidRDefault="000E2FD8" w:rsidP="000E2FD8">
      <w:pPr>
        <w:pStyle w:val="1"/>
        <w:spacing w:line="240" w:lineRule="auto"/>
        <w:jc w:val="right"/>
        <w:rPr>
          <w:b/>
          <w:bCs/>
        </w:rPr>
      </w:pPr>
      <w:proofErr w:type="gramStart"/>
      <w:r>
        <w:rPr>
          <w:sz w:val="23"/>
          <w:szCs w:val="23"/>
        </w:rPr>
        <w:t>конкурсе</w:t>
      </w:r>
      <w:proofErr w:type="gramEnd"/>
      <w:r>
        <w:rPr>
          <w:sz w:val="23"/>
          <w:szCs w:val="23"/>
        </w:rPr>
        <w:t xml:space="preserve"> «Лучший консультационный центр»</w:t>
      </w:r>
    </w:p>
    <w:p w:rsidR="000E2FD8" w:rsidRDefault="000E2FD8" w:rsidP="000E2FD8">
      <w:pPr>
        <w:pStyle w:val="1"/>
        <w:spacing w:line="240" w:lineRule="auto"/>
        <w:jc w:val="center"/>
        <w:rPr>
          <w:b/>
          <w:bCs/>
          <w:color w:val="000000"/>
        </w:rPr>
      </w:pPr>
    </w:p>
    <w:p w:rsidR="000E2FD8" w:rsidRDefault="000E2FD8" w:rsidP="000E2FD8">
      <w:pPr>
        <w:pStyle w:val="1"/>
        <w:spacing w:after="700" w:line="240" w:lineRule="auto"/>
        <w:jc w:val="center"/>
      </w:pPr>
      <w:r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br/>
        <w:t>на участие в республиканском конкурсе</w:t>
      </w:r>
      <w:r>
        <w:rPr>
          <w:b/>
          <w:bCs/>
          <w:color w:val="000000"/>
        </w:rPr>
        <w:br/>
        <w:t>«Лучший консультационный центр»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  <w:r>
        <w:rPr>
          <w:color w:val="000000"/>
        </w:rPr>
        <w:t>Наименование муниципалитета: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  <w:r>
        <w:t>____________________________________________________________________________________________________________________________________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  <w:r>
        <w:rPr>
          <w:color w:val="000000"/>
        </w:rPr>
        <w:t>Ф.И.О. руководителя МКЦ: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  <w:r>
        <w:t>________________________________________________________________________________________________________________</w:t>
      </w:r>
      <w:r w:rsidR="003058BB">
        <w:t>____________________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  <w:r>
        <w:rPr>
          <w:color w:val="000000"/>
        </w:rPr>
        <w:t>Контактный телефон руководителя МКЦ:</w:t>
      </w:r>
      <w:r>
        <w:t>______________________________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  <w:r>
        <w:rPr>
          <w:color w:val="000000"/>
        </w:rPr>
        <w:t>Адрес электронной почты руководителя МКЦ:</w:t>
      </w:r>
      <w:r>
        <w:t>_________________________</w:t>
      </w:r>
    </w:p>
    <w:p w:rsidR="000E2FD8" w:rsidRDefault="000E2FD8" w:rsidP="000E2FD8">
      <w:pPr>
        <w:pStyle w:val="1"/>
        <w:pBdr>
          <w:bottom w:val="single" w:sz="4" w:space="0" w:color="auto"/>
        </w:pBdr>
        <w:spacing w:line="240" w:lineRule="auto"/>
        <w:jc w:val="both"/>
      </w:pPr>
    </w:p>
    <w:p w:rsidR="000E2FD8" w:rsidRDefault="000E2FD8" w:rsidP="000E2FD8">
      <w:pPr>
        <w:pStyle w:val="1"/>
        <w:spacing w:after="640" w:line="240" w:lineRule="auto"/>
        <w:ind w:firstLine="720"/>
        <w:jc w:val="both"/>
      </w:pPr>
    </w:p>
    <w:p w:rsidR="000E2FD8" w:rsidRDefault="000E2FD8" w:rsidP="000E2FD8">
      <w:pPr>
        <w:pStyle w:val="1"/>
        <w:spacing w:after="640" w:line="240" w:lineRule="auto"/>
        <w:ind w:firstLine="720"/>
        <w:jc w:val="both"/>
      </w:pPr>
      <w:r>
        <w:rPr>
          <w:color w:val="000000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</w:t>
      </w:r>
    </w:p>
    <w:p w:rsidR="000E2FD8" w:rsidRDefault="000E2FD8" w:rsidP="000E2FD8">
      <w:pPr>
        <w:pStyle w:val="1"/>
        <w:tabs>
          <w:tab w:val="left" w:pos="2995"/>
        </w:tabs>
        <w:spacing w:after="320" w:line="240" w:lineRule="auto"/>
      </w:pPr>
      <w:r>
        <w:rPr>
          <w:color w:val="000000"/>
        </w:rPr>
        <w:t>Дата</w:t>
      </w:r>
      <w:r>
        <w:rPr>
          <w:color w:val="000000"/>
        </w:rPr>
        <w:tab/>
        <w:t>«</w:t>
      </w:r>
      <w:r>
        <w:t>___</w:t>
      </w:r>
      <w:r>
        <w:rPr>
          <w:color w:val="000000"/>
        </w:rPr>
        <w:t>»</w:t>
      </w:r>
      <w:r>
        <w:t xml:space="preserve"> __________________ </w:t>
      </w:r>
      <w:r>
        <w:rPr>
          <w:color w:val="000000"/>
        </w:rPr>
        <w:t>2022 г.</w:t>
      </w:r>
    </w:p>
    <w:p w:rsidR="000E2FD8" w:rsidRDefault="000E2FD8" w:rsidP="000E2FD8">
      <w:pPr>
        <w:pStyle w:val="1"/>
        <w:spacing w:after="320" w:line="240" w:lineRule="auto"/>
      </w:pPr>
      <w:r>
        <w:rPr>
          <w:color w:val="000000"/>
        </w:rPr>
        <w:t xml:space="preserve">Подпись конкурсанта </w:t>
      </w:r>
      <w:r>
        <w:t>_______________________</w:t>
      </w:r>
      <w:r>
        <w:rPr>
          <w:color w:val="000000"/>
        </w:rPr>
        <w:t>/Расшифровка подписи/</w:t>
      </w:r>
    </w:p>
    <w:p w:rsidR="000E2FD8" w:rsidRDefault="000E2FD8" w:rsidP="000E2FD8">
      <w:pPr>
        <w:pStyle w:val="1"/>
        <w:tabs>
          <w:tab w:val="left" w:pos="2995"/>
        </w:tabs>
        <w:spacing w:after="320" w:line="240" w:lineRule="auto"/>
      </w:pPr>
      <w:r>
        <w:rPr>
          <w:color w:val="000000"/>
        </w:rPr>
        <w:t>Дата</w:t>
      </w:r>
      <w:r>
        <w:rPr>
          <w:color w:val="000000"/>
        </w:rPr>
        <w:tab/>
        <w:t>«</w:t>
      </w:r>
      <w:r>
        <w:t>____</w:t>
      </w:r>
      <w:r>
        <w:rPr>
          <w:color w:val="000000"/>
        </w:rPr>
        <w:t>»</w:t>
      </w:r>
      <w:r>
        <w:t xml:space="preserve"> _________________</w:t>
      </w:r>
      <w:r>
        <w:rPr>
          <w:color w:val="000000"/>
        </w:rPr>
        <w:t>2022 г.</w:t>
      </w:r>
    </w:p>
    <w:p w:rsidR="000E2FD8" w:rsidRDefault="000E2FD8" w:rsidP="000E2FD8">
      <w:pPr>
        <w:pStyle w:val="1"/>
        <w:spacing w:line="240" w:lineRule="auto"/>
      </w:pPr>
      <w:r>
        <w:rPr>
          <w:color w:val="000000"/>
        </w:rPr>
        <w:t xml:space="preserve">Подпись руководителя </w:t>
      </w:r>
      <w:r>
        <w:t>___________________</w:t>
      </w:r>
      <w:r>
        <w:rPr>
          <w:color w:val="000000"/>
        </w:rPr>
        <w:t>/Расшифровка подписи/</w:t>
      </w:r>
    </w:p>
    <w:p w:rsidR="000E2FD8" w:rsidRDefault="000E2FD8" w:rsidP="000E2FD8">
      <w:pPr>
        <w:pStyle w:val="1"/>
        <w:tabs>
          <w:tab w:val="left" w:pos="2995"/>
        </w:tabs>
        <w:spacing w:line="240" w:lineRule="auto"/>
      </w:pPr>
      <w:r>
        <w:rPr>
          <w:color w:val="000000"/>
        </w:rPr>
        <w:t>МОУО</w:t>
      </w:r>
      <w:r>
        <w:rPr>
          <w:color w:val="000000"/>
        </w:rPr>
        <w:tab/>
        <w:t>М.П.</w:t>
      </w:r>
    </w:p>
    <w:p w:rsidR="000E2FD8" w:rsidRDefault="000E2FD8" w:rsidP="000E2FD8">
      <w:pPr>
        <w:spacing w:line="1" w:lineRule="exact"/>
      </w:pPr>
    </w:p>
    <w:p w:rsidR="000E2FD8" w:rsidRDefault="000E2FD8" w:rsidP="000E2FD8">
      <w:pPr>
        <w:spacing w:line="1" w:lineRule="exact"/>
      </w:pPr>
    </w:p>
    <w:p w:rsidR="000E2FD8" w:rsidRDefault="000E2FD8" w:rsidP="000E2FD8">
      <w:pPr>
        <w:spacing w:line="1" w:lineRule="exact"/>
      </w:pPr>
    </w:p>
    <w:p w:rsidR="000E2FD8" w:rsidRDefault="000E2FD8" w:rsidP="000E2FD8">
      <w:pPr>
        <w:spacing w:line="1" w:lineRule="exact"/>
      </w:pPr>
    </w:p>
    <w:p w:rsidR="000E2FD8" w:rsidRDefault="000E2FD8" w:rsidP="000E2FD8">
      <w:pPr>
        <w:pStyle w:val="1"/>
        <w:spacing w:after="180" w:line="240" w:lineRule="auto"/>
        <w:jc w:val="center"/>
        <w:rPr>
          <w:b/>
          <w:bCs/>
        </w:rPr>
      </w:pPr>
    </w:p>
    <w:p w:rsidR="000E2FD8" w:rsidRDefault="000E2FD8" w:rsidP="000E2FD8">
      <w:pPr>
        <w:pStyle w:val="1"/>
        <w:spacing w:after="180" w:line="240" w:lineRule="auto"/>
        <w:jc w:val="center"/>
        <w:rPr>
          <w:b/>
          <w:bCs/>
        </w:rPr>
      </w:pPr>
    </w:p>
    <w:p w:rsidR="000E2FD8" w:rsidRDefault="000E2FD8" w:rsidP="000E2FD8">
      <w:pPr>
        <w:pStyle w:val="1"/>
        <w:spacing w:after="180" w:line="240" w:lineRule="auto"/>
        <w:jc w:val="center"/>
        <w:rPr>
          <w:b/>
          <w:bCs/>
        </w:rPr>
      </w:pPr>
    </w:p>
    <w:p w:rsidR="000E2FD8" w:rsidRDefault="000E2FD8" w:rsidP="000E2FD8">
      <w:pPr>
        <w:pStyle w:val="1"/>
        <w:spacing w:after="180" w:line="240" w:lineRule="auto"/>
        <w:jc w:val="center"/>
        <w:rPr>
          <w:b/>
          <w:bCs/>
        </w:rPr>
      </w:pPr>
    </w:p>
    <w:p w:rsidR="000E2FD8" w:rsidRDefault="000E2FD8" w:rsidP="000E2FD8">
      <w:pPr>
        <w:pStyle w:val="1"/>
        <w:spacing w:after="180" w:line="240" w:lineRule="auto"/>
        <w:jc w:val="center"/>
        <w:rPr>
          <w:b/>
          <w:bCs/>
        </w:rPr>
      </w:pPr>
    </w:p>
    <w:p w:rsidR="000E2FD8" w:rsidRDefault="000E2FD8" w:rsidP="000E2FD8">
      <w:pPr>
        <w:pStyle w:val="Default"/>
        <w:jc w:val="right"/>
      </w:pPr>
      <w:r>
        <w:t xml:space="preserve">Приложение №2 </w:t>
      </w:r>
    </w:p>
    <w:p w:rsidR="000E2FD8" w:rsidRDefault="000E2FD8" w:rsidP="000E2F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</w:t>
      </w:r>
      <w:proofErr w:type="gramStart"/>
      <w:r>
        <w:rPr>
          <w:sz w:val="23"/>
          <w:szCs w:val="23"/>
        </w:rPr>
        <w:t>республиканском</w:t>
      </w:r>
      <w:proofErr w:type="gramEnd"/>
      <w:r>
        <w:rPr>
          <w:sz w:val="23"/>
          <w:szCs w:val="23"/>
        </w:rPr>
        <w:t xml:space="preserve"> </w:t>
      </w:r>
    </w:p>
    <w:p w:rsidR="000E2FD8" w:rsidRDefault="000E2FD8" w:rsidP="000E2F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конкурсе «</w:t>
      </w:r>
      <w:proofErr w:type="gramStart"/>
      <w:r>
        <w:rPr>
          <w:sz w:val="23"/>
          <w:szCs w:val="23"/>
        </w:rPr>
        <w:t>Лучший</w:t>
      </w:r>
      <w:proofErr w:type="gramEnd"/>
      <w:r>
        <w:rPr>
          <w:sz w:val="23"/>
          <w:szCs w:val="23"/>
        </w:rPr>
        <w:t xml:space="preserve"> консультационный </w:t>
      </w:r>
    </w:p>
    <w:p w:rsidR="000E2FD8" w:rsidRDefault="000E2FD8" w:rsidP="000E2FD8">
      <w:pPr>
        <w:pStyle w:val="1"/>
        <w:spacing w:after="180" w:line="240" w:lineRule="auto"/>
        <w:jc w:val="right"/>
        <w:rPr>
          <w:b/>
          <w:bCs/>
        </w:rPr>
      </w:pPr>
      <w:r>
        <w:rPr>
          <w:sz w:val="23"/>
          <w:szCs w:val="23"/>
        </w:rPr>
        <w:t>центр»</w:t>
      </w:r>
    </w:p>
    <w:p w:rsidR="000E2FD8" w:rsidRDefault="000E2FD8" w:rsidP="000E2FD8">
      <w:pPr>
        <w:pStyle w:val="1"/>
        <w:spacing w:after="180" w:line="240" w:lineRule="auto"/>
        <w:jc w:val="center"/>
      </w:pPr>
      <w:r>
        <w:rPr>
          <w:b/>
          <w:bCs/>
          <w:color w:val="000000"/>
        </w:rPr>
        <w:t>Рекомендации к оформлению портфолио</w:t>
      </w:r>
      <w:r>
        <w:rPr>
          <w:b/>
          <w:bCs/>
          <w:color w:val="000000"/>
        </w:rPr>
        <w:br/>
        <w:t>для участия в республиканском конкурсе</w:t>
      </w:r>
      <w:r>
        <w:rPr>
          <w:b/>
          <w:bCs/>
          <w:color w:val="000000"/>
        </w:rPr>
        <w:br/>
        <w:t>«Лучший консультационный центр»</w:t>
      </w:r>
    </w:p>
    <w:p w:rsidR="000E2FD8" w:rsidRDefault="000E2FD8" w:rsidP="000E2FD8">
      <w:pPr>
        <w:pStyle w:val="1"/>
      </w:pPr>
      <w:r>
        <w:rPr>
          <w:color w:val="000000"/>
        </w:rPr>
        <w:t>В портфолио должна быть представлена следующая информация о муниципальном консультационном центре: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725"/>
        </w:tabs>
        <w:spacing w:line="458" w:lineRule="auto"/>
        <w:ind w:firstLine="380"/>
      </w:pPr>
      <w:bookmarkStart w:id="52" w:name="bookmark58"/>
      <w:bookmarkEnd w:id="52"/>
      <w:r>
        <w:rPr>
          <w:color w:val="000000"/>
        </w:rPr>
        <w:t>состав муниципального консультационного центра;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725"/>
        </w:tabs>
        <w:spacing w:line="458" w:lineRule="auto"/>
        <w:ind w:firstLine="380"/>
      </w:pPr>
      <w:bookmarkStart w:id="53" w:name="bookmark59"/>
      <w:bookmarkEnd w:id="53"/>
      <w:r>
        <w:rPr>
          <w:color w:val="000000"/>
        </w:rPr>
        <w:t>проведенные мероприятия;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725"/>
        </w:tabs>
        <w:spacing w:line="458" w:lineRule="auto"/>
        <w:ind w:firstLine="380"/>
      </w:pPr>
      <w:bookmarkStart w:id="54" w:name="bookmark60"/>
      <w:bookmarkEnd w:id="54"/>
      <w:r>
        <w:rPr>
          <w:color w:val="000000"/>
        </w:rPr>
        <w:t>основные направления деятельности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725"/>
        </w:tabs>
        <w:spacing w:line="458" w:lineRule="auto"/>
        <w:ind w:firstLine="380"/>
      </w:pPr>
      <w:bookmarkStart w:id="55" w:name="bookmark61"/>
      <w:bookmarkEnd w:id="55"/>
      <w:r>
        <w:rPr>
          <w:color w:val="000000"/>
        </w:rPr>
        <w:t>перспективы развития муниципального консультационного центра;</w:t>
      </w:r>
    </w:p>
    <w:p w:rsidR="000E2FD8" w:rsidRDefault="000E2FD8" w:rsidP="000E2FD8">
      <w:pPr>
        <w:pStyle w:val="1"/>
        <w:numPr>
          <w:ilvl w:val="0"/>
          <w:numId w:val="7"/>
        </w:numPr>
        <w:tabs>
          <w:tab w:val="left" w:pos="725"/>
        </w:tabs>
        <w:spacing w:line="319" w:lineRule="auto"/>
        <w:ind w:left="740" w:hanging="360"/>
      </w:pPr>
      <w:bookmarkStart w:id="56" w:name="bookmark62"/>
      <w:bookmarkEnd w:id="56"/>
      <w:proofErr w:type="gramStart"/>
      <w:r>
        <w:rPr>
          <w:color w:val="000000"/>
        </w:rPr>
        <w:t>фото презентация (фотографии, фрагменты уроков, занятий и иных мероприятий, иллюстрирующих систему работы муниципального консультационного центра (не более 15 штук).</w:t>
      </w:r>
      <w:proofErr w:type="gramEnd"/>
    </w:p>
    <w:p w:rsidR="000E2FD8" w:rsidRDefault="000E2FD8" w:rsidP="000E2FD8">
      <w:pPr>
        <w:pStyle w:val="1"/>
        <w:ind w:firstLine="160"/>
      </w:pPr>
      <w:r>
        <w:rPr>
          <w:color w:val="000000"/>
        </w:rPr>
        <w:t>Технические требования:</w:t>
      </w:r>
    </w:p>
    <w:p w:rsidR="000E2FD8" w:rsidRDefault="000E2FD8" w:rsidP="000E2FD8">
      <w:pPr>
        <w:pStyle w:val="1"/>
        <w:ind w:left="160"/>
      </w:pPr>
      <w:r>
        <w:rPr>
          <w:color w:val="000000"/>
        </w:rPr>
        <w:t>Портфолио должен содержать не более 20 страниц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14 шрифт, интервал 1,15.</w:t>
      </w:r>
    </w:p>
    <w:p w:rsidR="000E2FD8" w:rsidRDefault="000E2FD8" w:rsidP="000E2FD8">
      <w:pPr>
        <w:spacing w:line="1" w:lineRule="exact"/>
      </w:pPr>
    </w:p>
    <w:p w:rsidR="000E2FD8" w:rsidRPr="00A82DA4" w:rsidRDefault="000E2FD8">
      <w:pPr>
        <w:rPr>
          <w:rFonts w:ascii="Times New Roman" w:hAnsi="Times New Roman" w:cs="Times New Roman"/>
          <w:sz w:val="28"/>
          <w:szCs w:val="28"/>
        </w:rPr>
      </w:pPr>
    </w:p>
    <w:sectPr w:rsidR="000E2FD8" w:rsidRPr="00A82DA4" w:rsidSect="000E2F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32C"/>
    <w:multiLevelType w:val="multilevel"/>
    <w:tmpl w:val="91E44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4717F"/>
    <w:multiLevelType w:val="hybridMultilevel"/>
    <w:tmpl w:val="D60C2F82"/>
    <w:lvl w:ilvl="0" w:tplc="14C06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0843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C7350">
      <w:start w:val="7"/>
      <w:numFmt w:val="decimal"/>
      <w:lvlRestart w:val="0"/>
      <w:lvlText w:val="%3."/>
      <w:lvlJc w:val="left"/>
      <w:pPr>
        <w:ind w:left="1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2914">
      <w:start w:val="1"/>
      <w:numFmt w:val="decimal"/>
      <w:lvlText w:val="%4"/>
      <w:lvlJc w:val="left"/>
      <w:pPr>
        <w:ind w:left="3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D258">
      <w:start w:val="1"/>
      <w:numFmt w:val="lowerLetter"/>
      <w:lvlText w:val="%5"/>
      <w:lvlJc w:val="left"/>
      <w:pPr>
        <w:ind w:left="4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CFE">
      <w:start w:val="1"/>
      <w:numFmt w:val="lowerRoman"/>
      <w:lvlText w:val="%6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24EF2">
      <w:start w:val="1"/>
      <w:numFmt w:val="decimal"/>
      <w:lvlText w:val="%7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03F66">
      <w:start w:val="1"/>
      <w:numFmt w:val="lowerLetter"/>
      <w:lvlText w:val="%8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0F2EC">
      <w:start w:val="1"/>
      <w:numFmt w:val="lowerRoman"/>
      <w:lvlText w:val="%9"/>
      <w:lvlJc w:val="left"/>
      <w:pPr>
        <w:ind w:left="7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29444B"/>
    <w:multiLevelType w:val="multilevel"/>
    <w:tmpl w:val="50AADC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55454"/>
    <w:multiLevelType w:val="hybridMultilevel"/>
    <w:tmpl w:val="B7E691AC"/>
    <w:lvl w:ilvl="0" w:tplc="F5F2F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C6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C1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6F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E66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CC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2B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471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CE0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E15822"/>
    <w:multiLevelType w:val="multilevel"/>
    <w:tmpl w:val="AD6A341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B45E9F"/>
    <w:multiLevelType w:val="multilevel"/>
    <w:tmpl w:val="A7F4E638"/>
    <w:lvl w:ilvl="0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425D3D"/>
    <w:multiLevelType w:val="hybridMultilevel"/>
    <w:tmpl w:val="8684D854"/>
    <w:lvl w:ilvl="0" w:tplc="8F2868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65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E0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46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6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9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04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E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9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C3"/>
    <w:rsid w:val="00067F85"/>
    <w:rsid w:val="000D0481"/>
    <w:rsid w:val="000E2FD8"/>
    <w:rsid w:val="00283268"/>
    <w:rsid w:val="003058BB"/>
    <w:rsid w:val="006937C3"/>
    <w:rsid w:val="008755B8"/>
    <w:rsid w:val="009A75D7"/>
    <w:rsid w:val="00A82DA4"/>
    <w:rsid w:val="00AA6D7C"/>
    <w:rsid w:val="00AF6200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2D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1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2FD8"/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_"/>
    <w:basedOn w:val="a0"/>
    <w:link w:val="1"/>
    <w:rsid w:val="000E2FD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E2F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E2FD8"/>
    <w:pPr>
      <w:widowControl w:val="0"/>
      <w:spacing w:after="340" w:line="240" w:lineRule="auto"/>
      <w:ind w:left="472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4"/>
    <w:rsid w:val="000E2FD8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E2FD8"/>
    <w:pPr>
      <w:widowControl w:val="0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E2FD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2D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1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2FD8"/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_"/>
    <w:basedOn w:val="a0"/>
    <w:link w:val="1"/>
    <w:rsid w:val="000E2FD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E2F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E2FD8"/>
    <w:pPr>
      <w:widowControl w:val="0"/>
      <w:spacing w:after="340" w:line="240" w:lineRule="auto"/>
      <w:ind w:left="472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4"/>
    <w:rsid w:val="000E2FD8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E2FD8"/>
    <w:pPr>
      <w:widowControl w:val="0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E2FD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kova.rum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2/prikaz/priloj_05-02-2-142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eimanovankh@dag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sarat</cp:lastModifiedBy>
  <cp:revision>7</cp:revision>
  <dcterms:created xsi:type="dcterms:W3CDTF">2022-12-19T13:47:00Z</dcterms:created>
  <dcterms:modified xsi:type="dcterms:W3CDTF">2022-12-21T08:46:00Z</dcterms:modified>
</cp:coreProperties>
</file>